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B2D74" w:rsidRDefault="00B27842">
      <w:pPr>
        <w:jc w:val="center"/>
      </w:pPr>
      <w:r>
        <w:rPr>
          <w:b/>
        </w:rPr>
        <w:t>NALOGA 4: Kam na počitnice?</w:t>
      </w:r>
    </w:p>
    <w:p w:rsidR="008B2D74" w:rsidRDefault="008B2D74"/>
    <w:p w:rsidR="008B2D74" w:rsidRDefault="00B27842">
      <w:pPr>
        <w:pStyle w:val="Naslov2"/>
        <w:contextualSpacing w:val="0"/>
        <w:jc w:val="center"/>
      </w:pPr>
      <w:bookmarkStart w:id="0" w:name="h.aybzyzt7ugj2" w:colFirst="0" w:colLast="0"/>
      <w:bookmarkEnd w:id="0"/>
      <w:r>
        <w:rPr>
          <w:sz w:val="22"/>
          <w:szCs w:val="22"/>
        </w:rPr>
        <w:t>#empatija #razumevanje  #intervju  #hitro prototipiranje #testiranje</w:t>
      </w:r>
    </w:p>
    <w:p w:rsidR="008B2D74" w:rsidRDefault="008B2D74"/>
    <w:p w:rsidR="008B2D74" w:rsidRDefault="00B27842">
      <w:r>
        <w:rPr>
          <w:b/>
        </w:rPr>
        <w:t>Namen naloge:</w:t>
      </w:r>
      <w:r>
        <w:t xml:space="preserve"> </w:t>
      </w:r>
    </w:p>
    <w:p w:rsidR="008B2D74" w:rsidRDefault="00B27842">
      <w:pPr>
        <w:jc w:val="both"/>
      </w:pPr>
      <w:r>
        <w:t>Razumevanje uporabnika je ena izmed najtežjih faz inovacijskega procesa a hkrati ključna za oblikovanje dobrih rešitev. Ljudje smo namreč nagnjeni k temu, da pri reševanju problemov preskočimo razumevanje in takoj skočimo na iskanje rešitev. Slednje oblikujemo na podlagi našega subjektivnega razumevanja problema, vendar je to zelo nevarna strategija, saj je velika verjetnost, da problem razumemo drugače, kot ga razume večina uporabnikov.</w:t>
      </w:r>
    </w:p>
    <w:p w:rsidR="008B2D74" w:rsidRDefault="008B2D74">
      <w:pPr>
        <w:jc w:val="both"/>
      </w:pPr>
    </w:p>
    <w:p w:rsidR="008B2D74" w:rsidRDefault="00B27842">
      <w:pPr>
        <w:jc w:val="both"/>
      </w:pPr>
      <w:r>
        <w:t xml:space="preserve">Ključni namen vaje je, da udeleženci spoznajo tehniko poglobljenega intervjuja za poglobljeno razumevanje. Pri tem velja posebej izpostaviti sposobnost postavljanja vprašanj, ki spodbujajo bogate odgovore in poslušanje. </w:t>
      </w:r>
    </w:p>
    <w:p w:rsidR="008B2D74" w:rsidRDefault="008B2D74">
      <w:pPr>
        <w:jc w:val="both"/>
      </w:pPr>
    </w:p>
    <w:p w:rsidR="008B2D74" w:rsidRDefault="00B27842">
      <w:pPr>
        <w:jc w:val="both"/>
      </w:pPr>
      <w:r>
        <w:t>Udeleženci bodo tekom vaje večkrat vadili tehniko intervjuvanja in morali na podlagi rezultatov izdelati hitre prototipe.</w:t>
      </w:r>
    </w:p>
    <w:p w:rsidR="008B2D74" w:rsidRDefault="008B2D74">
      <w:pPr>
        <w:jc w:val="both"/>
      </w:pPr>
    </w:p>
    <w:p w:rsidR="008B2D74" w:rsidRDefault="00B27842">
      <w:pPr>
        <w:jc w:val="both"/>
      </w:pPr>
      <w:r>
        <w:rPr>
          <w:b/>
        </w:rPr>
        <w:t>Cilji:</w:t>
      </w:r>
    </w:p>
    <w:p w:rsidR="008B2D74" w:rsidRDefault="00B27842">
      <w:pPr>
        <w:numPr>
          <w:ilvl w:val="0"/>
          <w:numId w:val="3"/>
        </w:numPr>
        <w:ind w:hanging="360"/>
        <w:contextualSpacing/>
        <w:jc w:val="both"/>
      </w:pPr>
      <w:r>
        <w:t>Udeleženci se naučijo postavljati vprašanja, ki spodbujajo bogate odgovore.</w:t>
      </w:r>
    </w:p>
    <w:p w:rsidR="008B2D74" w:rsidRDefault="00B27842">
      <w:pPr>
        <w:numPr>
          <w:ilvl w:val="0"/>
          <w:numId w:val="3"/>
        </w:numPr>
        <w:ind w:hanging="360"/>
        <w:contextualSpacing/>
        <w:jc w:val="both"/>
      </w:pPr>
      <w:r>
        <w:t>Udeleženci pridobijo izkušnje z poglobljenimi intervjuji.</w:t>
      </w:r>
    </w:p>
    <w:p w:rsidR="008B2D74" w:rsidRDefault="00B27842">
      <w:pPr>
        <w:numPr>
          <w:ilvl w:val="0"/>
          <w:numId w:val="3"/>
        </w:numPr>
        <w:ind w:hanging="360"/>
        <w:contextualSpacing/>
        <w:jc w:val="both"/>
      </w:pPr>
      <w:r>
        <w:t>Udeleženci se naučijo bolje poslušati.</w:t>
      </w:r>
    </w:p>
    <w:p w:rsidR="008B2D74" w:rsidRDefault="00B27842">
      <w:pPr>
        <w:numPr>
          <w:ilvl w:val="0"/>
          <w:numId w:val="3"/>
        </w:numPr>
        <w:ind w:hanging="360"/>
        <w:contextualSpacing/>
        <w:jc w:val="both"/>
      </w:pPr>
      <w:r>
        <w:t>Udeleženci se naučijo preseči lastne hipoteze pri razumevanju.</w:t>
      </w:r>
    </w:p>
    <w:p w:rsidR="008B2D74" w:rsidRDefault="00B27842">
      <w:pPr>
        <w:numPr>
          <w:ilvl w:val="0"/>
          <w:numId w:val="3"/>
        </w:numPr>
        <w:ind w:hanging="360"/>
        <w:contextualSpacing/>
        <w:jc w:val="both"/>
      </w:pPr>
      <w:r>
        <w:t>Udeleženci se naučijo tehnik hitrega prototipiranja storitev.</w:t>
      </w:r>
    </w:p>
    <w:p w:rsidR="008B2D74" w:rsidRDefault="00B27842">
      <w:pPr>
        <w:numPr>
          <w:ilvl w:val="0"/>
          <w:numId w:val="3"/>
        </w:numPr>
        <w:ind w:hanging="360"/>
        <w:contextualSpacing/>
        <w:jc w:val="both"/>
      </w:pPr>
      <w:r>
        <w:t>Udeleženci pridobijo izkušnje s predstavljanjem.</w:t>
      </w:r>
    </w:p>
    <w:p w:rsidR="008B2D74" w:rsidRDefault="008B2D74">
      <w:pPr>
        <w:jc w:val="both"/>
      </w:pPr>
    </w:p>
    <w:p w:rsidR="008B2D74" w:rsidRDefault="00B27842">
      <w:pPr>
        <w:jc w:val="both"/>
      </w:pPr>
      <w:r>
        <w:rPr>
          <w:b/>
        </w:rPr>
        <w:t xml:space="preserve">Potreben material za izvedbo vaje: </w:t>
      </w:r>
    </w:p>
    <w:p w:rsidR="008B2D74" w:rsidRDefault="00B27842">
      <w:pPr>
        <w:numPr>
          <w:ilvl w:val="0"/>
          <w:numId w:val="5"/>
        </w:numPr>
        <w:ind w:hanging="360"/>
        <w:contextualSpacing/>
        <w:jc w:val="both"/>
      </w:pPr>
      <w:r>
        <w:t>A3 listi za vsakega udeleženca,</w:t>
      </w:r>
    </w:p>
    <w:p w:rsidR="008B2D74" w:rsidRDefault="00B27842">
      <w:pPr>
        <w:numPr>
          <w:ilvl w:val="0"/>
          <w:numId w:val="5"/>
        </w:numPr>
        <w:ind w:hanging="360"/>
        <w:contextualSpacing/>
        <w:jc w:val="both"/>
      </w:pPr>
      <w:r>
        <w:t>raznobarvni flomastri.</w:t>
      </w:r>
    </w:p>
    <w:p w:rsidR="008B2D74" w:rsidRDefault="008B2D74">
      <w:pPr>
        <w:jc w:val="both"/>
      </w:pPr>
    </w:p>
    <w:p w:rsidR="008B2D74" w:rsidRDefault="008B2D74">
      <w:pPr>
        <w:jc w:val="both"/>
      </w:pPr>
    </w:p>
    <w:p w:rsidR="008B2D74" w:rsidRDefault="00B27842">
      <w:r>
        <w:br w:type="page"/>
      </w:r>
    </w:p>
    <w:p w:rsidR="008B2D74" w:rsidRDefault="008B2D74">
      <w:pPr>
        <w:jc w:val="both"/>
      </w:pPr>
    </w:p>
    <w:p w:rsidR="008B2D74" w:rsidRDefault="00B27842">
      <w:pPr>
        <w:jc w:val="both"/>
      </w:pPr>
      <w:r>
        <w:rPr>
          <w:b/>
        </w:rPr>
        <w:t>Potek vaje:</w:t>
      </w:r>
    </w:p>
    <w:p w:rsidR="008B2D74" w:rsidRDefault="008B2D74">
      <w:pPr>
        <w:jc w:val="both"/>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155"/>
        <w:gridCol w:w="1335"/>
        <w:gridCol w:w="6870"/>
      </w:tblGrid>
      <w:tr w:rsidR="008B2D74" w:rsidTr="00B27842">
        <w:trPr>
          <w:cantSplit/>
          <w:tblHeader/>
        </w:trPr>
        <w:tc>
          <w:tcPr>
            <w:tcW w:w="1155" w:type="dxa"/>
            <w:shd w:val="clear" w:color="auto" w:fill="D9D9D9"/>
            <w:tcMar>
              <w:top w:w="100" w:type="dxa"/>
              <w:left w:w="100" w:type="dxa"/>
              <w:bottom w:w="100" w:type="dxa"/>
              <w:right w:w="100" w:type="dxa"/>
            </w:tcMar>
            <w:vAlign w:val="center"/>
          </w:tcPr>
          <w:p w:rsidR="008B2D74" w:rsidRDefault="00B27842">
            <w:pPr>
              <w:widowControl w:val="0"/>
              <w:spacing w:line="240" w:lineRule="auto"/>
              <w:jc w:val="center"/>
            </w:pPr>
            <w:r>
              <w:rPr>
                <w:b/>
              </w:rPr>
              <w:t>Trajanje</w:t>
            </w:r>
          </w:p>
        </w:tc>
        <w:tc>
          <w:tcPr>
            <w:tcW w:w="1335" w:type="dxa"/>
            <w:shd w:val="clear" w:color="auto" w:fill="D9D9D9"/>
            <w:tcMar>
              <w:top w:w="100" w:type="dxa"/>
              <w:left w:w="100" w:type="dxa"/>
              <w:bottom w:w="100" w:type="dxa"/>
              <w:right w:w="100" w:type="dxa"/>
            </w:tcMar>
            <w:vAlign w:val="center"/>
          </w:tcPr>
          <w:p w:rsidR="008B2D74" w:rsidRDefault="00B27842">
            <w:pPr>
              <w:widowControl w:val="0"/>
              <w:spacing w:line="240" w:lineRule="auto"/>
              <w:jc w:val="center"/>
            </w:pPr>
            <w:r>
              <w:rPr>
                <w:b/>
              </w:rPr>
              <w:t>Diapozitiv</w:t>
            </w:r>
          </w:p>
        </w:tc>
        <w:tc>
          <w:tcPr>
            <w:tcW w:w="6870" w:type="dxa"/>
            <w:shd w:val="clear" w:color="auto" w:fill="D9D9D9"/>
            <w:tcMar>
              <w:top w:w="100" w:type="dxa"/>
              <w:left w:w="100" w:type="dxa"/>
              <w:bottom w:w="100" w:type="dxa"/>
              <w:right w:w="100" w:type="dxa"/>
            </w:tcMar>
          </w:tcPr>
          <w:p w:rsidR="008B2D74" w:rsidRDefault="00B27842">
            <w:pPr>
              <w:widowControl w:val="0"/>
              <w:spacing w:line="240" w:lineRule="auto"/>
              <w:jc w:val="center"/>
            </w:pPr>
            <w:r>
              <w:rPr>
                <w:b/>
              </w:rPr>
              <w:t>Opis</w:t>
            </w:r>
          </w:p>
        </w:tc>
      </w:tr>
      <w:tr w:rsidR="008B2D74" w:rsidTr="00B27842">
        <w:trPr>
          <w:cantSplit/>
        </w:trPr>
        <w:tc>
          <w:tcPr>
            <w:tcW w:w="1155" w:type="dxa"/>
            <w:tcMar>
              <w:top w:w="100" w:type="dxa"/>
              <w:left w:w="100" w:type="dxa"/>
              <w:bottom w:w="100" w:type="dxa"/>
              <w:right w:w="100" w:type="dxa"/>
            </w:tcMar>
            <w:vAlign w:val="center"/>
          </w:tcPr>
          <w:p w:rsidR="008B2D74" w:rsidRDefault="00B27842">
            <w:pPr>
              <w:widowControl w:val="0"/>
              <w:spacing w:line="240" w:lineRule="auto"/>
              <w:jc w:val="center"/>
            </w:pPr>
            <w:r>
              <w:t>5 min</w:t>
            </w:r>
          </w:p>
        </w:tc>
        <w:tc>
          <w:tcPr>
            <w:tcW w:w="1335" w:type="dxa"/>
            <w:tcMar>
              <w:top w:w="100" w:type="dxa"/>
              <w:left w:w="100" w:type="dxa"/>
              <w:bottom w:w="100" w:type="dxa"/>
              <w:right w:w="100" w:type="dxa"/>
            </w:tcMar>
            <w:vAlign w:val="center"/>
          </w:tcPr>
          <w:p w:rsidR="008B2D74" w:rsidRDefault="00B27842">
            <w:pPr>
              <w:widowControl w:val="0"/>
              <w:spacing w:line="240" w:lineRule="auto"/>
              <w:jc w:val="center"/>
            </w:pPr>
            <w:r>
              <w:t>2</w:t>
            </w:r>
          </w:p>
        </w:tc>
        <w:tc>
          <w:tcPr>
            <w:tcW w:w="6870" w:type="dxa"/>
            <w:tcMar>
              <w:top w:w="100" w:type="dxa"/>
              <w:left w:w="100" w:type="dxa"/>
              <w:bottom w:w="100" w:type="dxa"/>
              <w:right w:w="100" w:type="dxa"/>
            </w:tcMar>
          </w:tcPr>
          <w:p w:rsidR="008B2D74" w:rsidRDefault="00B27842">
            <w:pPr>
              <w:widowControl w:val="0"/>
              <w:spacing w:line="240" w:lineRule="auto"/>
            </w:pPr>
            <w:r>
              <w:rPr>
                <w:b/>
              </w:rPr>
              <w:t>Skupinsko</w:t>
            </w:r>
          </w:p>
          <w:p w:rsidR="008B2D74" w:rsidRDefault="008B2D74">
            <w:pPr>
              <w:widowControl w:val="0"/>
              <w:spacing w:line="240" w:lineRule="auto"/>
            </w:pPr>
          </w:p>
          <w:p w:rsidR="008B2D74" w:rsidRDefault="00B27842">
            <w:pPr>
              <w:widowControl w:val="0"/>
              <w:spacing w:line="240" w:lineRule="auto"/>
            </w:pPr>
            <w:r>
              <w:t xml:space="preserve">Uvod </w:t>
            </w:r>
          </w:p>
          <w:p w:rsidR="008B2D74" w:rsidRDefault="008B2D74">
            <w:pPr>
              <w:widowControl w:val="0"/>
              <w:spacing w:line="240" w:lineRule="auto"/>
            </w:pPr>
          </w:p>
          <w:p w:rsidR="008B2D74" w:rsidRDefault="00B27842">
            <w:pPr>
              <w:widowControl w:val="0"/>
              <w:spacing w:line="240" w:lineRule="auto"/>
            </w:pPr>
            <w:r>
              <w:t>Izvajalec postavi vprašanje:</w:t>
            </w:r>
          </w:p>
          <w:p w:rsidR="008B2D74" w:rsidRDefault="00B27842">
            <w:pPr>
              <w:widowControl w:val="0"/>
              <w:spacing w:line="240" w:lineRule="auto"/>
            </w:pPr>
            <w:r>
              <w:t xml:space="preserve">“Utrujen sem. Potrebujem počitnice. Kot skupina imate na razpolago 10 vprašanj, na podlagi katerih mi boste morali predlagati, kam naj grem.” </w:t>
            </w:r>
          </w:p>
          <w:p w:rsidR="008B2D74" w:rsidRDefault="008B2D74">
            <w:pPr>
              <w:widowControl w:val="0"/>
              <w:spacing w:line="240" w:lineRule="auto"/>
            </w:pPr>
          </w:p>
          <w:p w:rsidR="008B2D74" w:rsidRDefault="00B27842">
            <w:pPr>
              <w:widowControl w:val="0"/>
              <w:spacing w:line="240" w:lineRule="auto"/>
            </w:pPr>
            <w:r>
              <w:t>Navodilo za izvajalca: če vprašajo “Kam bi rad šel”, odgovoriš da ne veš in da jih zato sprašuješ, da ti pomagajo.</w:t>
            </w:r>
          </w:p>
        </w:tc>
      </w:tr>
      <w:tr w:rsidR="008B2D74" w:rsidTr="00B27842">
        <w:trPr>
          <w:cantSplit/>
        </w:trPr>
        <w:tc>
          <w:tcPr>
            <w:tcW w:w="1155" w:type="dxa"/>
            <w:tcMar>
              <w:top w:w="100" w:type="dxa"/>
              <w:left w:w="100" w:type="dxa"/>
              <w:bottom w:w="100" w:type="dxa"/>
              <w:right w:w="100" w:type="dxa"/>
            </w:tcMar>
            <w:vAlign w:val="center"/>
          </w:tcPr>
          <w:p w:rsidR="008B2D74" w:rsidRDefault="00B27842">
            <w:pPr>
              <w:widowControl w:val="0"/>
              <w:spacing w:line="240" w:lineRule="auto"/>
              <w:jc w:val="center"/>
            </w:pPr>
            <w:r>
              <w:t>10 min</w:t>
            </w:r>
          </w:p>
        </w:tc>
        <w:tc>
          <w:tcPr>
            <w:tcW w:w="1335" w:type="dxa"/>
            <w:tcMar>
              <w:top w:w="100" w:type="dxa"/>
              <w:left w:w="100" w:type="dxa"/>
              <w:bottom w:w="100" w:type="dxa"/>
              <w:right w:w="100" w:type="dxa"/>
            </w:tcMar>
            <w:vAlign w:val="center"/>
          </w:tcPr>
          <w:p w:rsidR="008B2D74" w:rsidRDefault="00B27842">
            <w:pPr>
              <w:widowControl w:val="0"/>
              <w:spacing w:line="240" w:lineRule="auto"/>
              <w:jc w:val="center"/>
            </w:pPr>
            <w:r>
              <w:t>3</w:t>
            </w:r>
          </w:p>
        </w:tc>
        <w:tc>
          <w:tcPr>
            <w:tcW w:w="6870" w:type="dxa"/>
            <w:tcMar>
              <w:top w:w="100" w:type="dxa"/>
              <w:left w:w="100" w:type="dxa"/>
              <w:bottom w:w="100" w:type="dxa"/>
              <w:right w:w="100" w:type="dxa"/>
            </w:tcMar>
          </w:tcPr>
          <w:p w:rsidR="008B2D74" w:rsidRDefault="00B27842">
            <w:pPr>
              <w:widowControl w:val="0"/>
              <w:spacing w:line="240" w:lineRule="auto"/>
            </w:pPr>
            <w:r>
              <w:rPr>
                <w:b/>
              </w:rPr>
              <w:t>Manjše skupine</w:t>
            </w:r>
          </w:p>
          <w:p w:rsidR="008B2D74" w:rsidRDefault="008B2D74">
            <w:pPr>
              <w:widowControl w:val="0"/>
              <w:spacing w:line="240" w:lineRule="auto"/>
            </w:pPr>
          </w:p>
          <w:p w:rsidR="008B2D74" w:rsidRDefault="00B27842">
            <w:pPr>
              <w:widowControl w:val="0"/>
              <w:spacing w:line="240" w:lineRule="auto"/>
            </w:pPr>
            <w:r>
              <w:t xml:space="preserve">Izvajalec tvori  naključne skupine 3 udeležencev, ki sestavijo 10 vprašanj, ki bi jih postavili izvajalcu. </w:t>
            </w:r>
          </w:p>
        </w:tc>
      </w:tr>
      <w:tr w:rsidR="008B2D74" w:rsidTr="00B27842">
        <w:trPr>
          <w:cantSplit/>
        </w:trPr>
        <w:tc>
          <w:tcPr>
            <w:tcW w:w="1155" w:type="dxa"/>
            <w:tcMar>
              <w:top w:w="100" w:type="dxa"/>
              <w:left w:w="100" w:type="dxa"/>
              <w:bottom w:w="100" w:type="dxa"/>
              <w:right w:w="100" w:type="dxa"/>
            </w:tcMar>
            <w:vAlign w:val="center"/>
          </w:tcPr>
          <w:p w:rsidR="008B2D74" w:rsidRDefault="00B27842">
            <w:pPr>
              <w:widowControl w:val="0"/>
              <w:spacing w:line="240" w:lineRule="auto"/>
              <w:jc w:val="center"/>
            </w:pPr>
            <w:r>
              <w:t>15 min</w:t>
            </w:r>
          </w:p>
        </w:tc>
        <w:tc>
          <w:tcPr>
            <w:tcW w:w="1335" w:type="dxa"/>
            <w:tcMar>
              <w:top w:w="100" w:type="dxa"/>
              <w:left w:w="100" w:type="dxa"/>
              <w:bottom w:w="100" w:type="dxa"/>
              <w:right w:w="100" w:type="dxa"/>
            </w:tcMar>
            <w:vAlign w:val="center"/>
          </w:tcPr>
          <w:p w:rsidR="008B2D74" w:rsidRDefault="00B27842">
            <w:pPr>
              <w:widowControl w:val="0"/>
              <w:spacing w:line="240" w:lineRule="auto"/>
              <w:jc w:val="center"/>
            </w:pPr>
            <w:r>
              <w:t>3</w:t>
            </w:r>
          </w:p>
        </w:tc>
        <w:tc>
          <w:tcPr>
            <w:tcW w:w="6870" w:type="dxa"/>
            <w:tcMar>
              <w:top w:w="100" w:type="dxa"/>
              <w:left w:w="100" w:type="dxa"/>
              <w:bottom w:w="100" w:type="dxa"/>
              <w:right w:w="100" w:type="dxa"/>
            </w:tcMar>
          </w:tcPr>
          <w:p w:rsidR="008B2D74" w:rsidRDefault="00B27842">
            <w:pPr>
              <w:widowControl w:val="0"/>
              <w:spacing w:line="240" w:lineRule="auto"/>
            </w:pPr>
            <w:r>
              <w:rPr>
                <w:b/>
              </w:rPr>
              <w:t>Skupinsko</w:t>
            </w:r>
          </w:p>
          <w:p w:rsidR="008B2D74" w:rsidRDefault="008B2D74">
            <w:pPr>
              <w:widowControl w:val="0"/>
              <w:spacing w:line="240" w:lineRule="auto"/>
            </w:pPr>
          </w:p>
          <w:p w:rsidR="008B2D74" w:rsidRDefault="00B27842">
            <w:pPr>
              <w:widowControl w:val="0"/>
              <w:spacing w:line="240" w:lineRule="auto"/>
            </w:pPr>
            <w:r>
              <w:t xml:space="preserve">Udeleženci postavljajo vprašanja izvajalcu. Pravila so takšna, da skupina, ki želi postaviti vprašanje dvigne roko, izvajalec pa potem izbere skupino, ki mu bo postavila naslednje vprašanje. Če je udeležencev 20, bo približno 7 skupin. To pomeni, da izvajalec poskrbi, da bo imela vsaka skupina na voljo vsaj 1 vprašanje, skupaj pa ne več kot 10 vprašanj (za vseh 7 skupin). </w:t>
            </w:r>
          </w:p>
          <w:p w:rsidR="008B2D74" w:rsidRDefault="008B2D74">
            <w:pPr>
              <w:widowControl w:val="0"/>
              <w:spacing w:line="240" w:lineRule="auto"/>
            </w:pPr>
          </w:p>
          <w:p w:rsidR="008B2D74" w:rsidRDefault="00B27842">
            <w:pPr>
              <w:widowControl w:val="0"/>
              <w:spacing w:line="240" w:lineRule="auto"/>
            </w:pPr>
            <w:r>
              <w:t>Izkušnje kažejo, da bodo prva vprašanja nekaj podobnega:</w:t>
            </w:r>
          </w:p>
          <w:p w:rsidR="008B2D74" w:rsidRDefault="00B27842">
            <w:pPr>
              <w:widowControl w:val="0"/>
              <w:numPr>
                <w:ilvl w:val="0"/>
                <w:numId w:val="6"/>
              </w:numPr>
              <w:spacing w:line="240" w:lineRule="auto"/>
              <w:ind w:hanging="360"/>
              <w:contextualSpacing/>
            </w:pPr>
            <w:r>
              <w:t>Bi šli sami ali z družino?</w:t>
            </w:r>
          </w:p>
          <w:p w:rsidR="008B2D74" w:rsidRDefault="00B27842">
            <w:pPr>
              <w:widowControl w:val="0"/>
              <w:numPr>
                <w:ilvl w:val="0"/>
                <w:numId w:val="6"/>
              </w:numPr>
              <w:spacing w:line="240" w:lineRule="auto"/>
              <w:ind w:hanging="360"/>
              <w:contextualSpacing/>
            </w:pPr>
            <w:r>
              <w:t>Imate raje morje ali gore?</w:t>
            </w:r>
          </w:p>
          <w:p w:rsidR="008B2D74" w:rsidRDefault="00B27842">
            <w:pPr>
              <w:widowControl w:val="0"/>
              <w:numPr>
                <w:ilvl w:val="0"/>
                <w:numId w:val="6"/>
              </w:numPr>
              <w:spacing w:line="240" w:lineRule="auto"/>
              <w:ind w:hanging="360"/>
              <w:contextualSpacing/>
            </w:pPr>
            <w:r>
              <w:t>Prevozno sredstvo?</w:t>
            </w:r>
          </w:p>
          <w:p w:rsidR="008B2D74" w:rsidRDefault="00B27842">
            <w:pPr>
              <w:widowControl w:val="0"/>
              <w:numPr>
                <w:ilvl w:val="0"/>
                <w:numId w:val="6"/>
              </w:numPr>
              <w:spacing w:line="240" w:lineRule="auto"/>
              <w:ind w:hanging="360"/>
              <w:contextualSpacing/>
            </w:pPr>
            <w:r>
              <w:t>Ali vam je pomembna hrana?</w:t>
            </w:r>
          </w:p>
          <w:p w:rsidR="008B2D74" w:rsidRDefault="008B2D74">
            <w:pPr>
              <w:widowControl w:val="0"/>
              <w:spacing w:line="240" w:lineRule="auto"/>
            </w:pPr>
          </w:p>
          <w:p w:rsidR="008B2D74" w:rsidRDefault="00B27842">
            <w:pPr>
              <w:widowControl w:val="0"/>
              <w:spacing w:line="240" w:lineRule="auto"/>
            </w:pPr>
            <w:r>
              <w:t>S tovrstnimi vprašanji udeleženci sicer izvedo precej podatkov, ki pa malo povedo o različnih željah in navadah izvajalca (intervjuvanca</w:t>
            </w:r>
            <w:bookmarkStart w:id="1" w:name="_GoBack"/>
            <w:bookmarkEnd w:id="1"/>
            <w:r>
              <w:t>). Zelo nevarno je tudi, da udeleženci (izpraševalci) sklepajo, da je intervjuvanec podoben njim, čeprav je v resnici drugačen.</w:t>
            </w:r>
          </w:p>
          <w:p w:rsidR="008B2D74" w:rsidRDefault="008B2D74">
            <w:pPr>
              <w:widowControl w:val="0"/>
              <w:spacing w:line="240" w:lineRule="auto"/>
            </w:pPr>
          </w:p>
          <w:p w:rsidR="008B2D74" w:rsidRDefault="00B27842">
            <w:pPr>
              <w:widowControl w:val="0"/>
              <w:spacing w:line="240" w:lineRule="auto"/>
            </w:pPr>
            <w:r>
              <w:t>Po 5 postavljenih vprašanjih izvajalec opozori udeležence, da naj še enkrat razmislijo o tem, kaj so izvedeli iz postavljenih vprašanj ni jih pozove, naj še enkrat pretehtajo, kakšna vprašanja je smiselno postavljati. Pri tem še ne daje nobenih namigov o tem, kako naj bi vprašanja izgledala.</w:t>
            </w:r>
          </w:p>
        </w:tc>
      </w:tr>
      <w:tr w:rsidR="008B2D74" w:rsidTr="00B27842">
        <w:trPr>
          <w:cantSplit/>
        </w:trPr>
        <w:tc>
          <w:tcPr>
            <w:tcW w:w="1155" w:type="dxa"/>
            <w:tcMar>
              <w:top w:w="100" w:type="dxa"/>
              <w:left w:w="100" w:type="dxa"/>
              <w:bottom w:w="100" w:type="dxa"/>
              <w:right w:w="100" w:type="dxa"/>
            </w:tcMar>
            <w:vAlign w:val="center"/>
          </w:tcPr>
          <w:p w:rsidR="008B2D74" w:rsidRDefault="00B27842">
            <w:pPr>
              <w:widowControl w:val="0"/>
              <w:spacing w:line="240" w:lineRule="auto"/>
              <w:jc w:val="center"/>
            </w:pPr>
            <w:r>
              <w:lastRenderedPageBreak/>
              <w:t>10 min</w:t>
            </w:r>
          </w:p>
        </w:tc>
        <w:tc>
          <w:tcPr>
            <w:tcW w:w="1335" w:type="dxa"/>
            <w:tcMar>
              <w:top w:w="100" w:type="dxa"/>
              <w:left w:w="100" w:type="dxa"/>
              <w:bottom w:w="100" w:type="dxa"/>
              <w:right w:w="100" w:type="dxa"/>
            </w:tcMar>
            <w:vAlign w:val="center"/>
          </w:tcPr>
          <w:p w:rsidR="008B2D74" w:rsidRDefault="00B27842">
            <w:pPr>
              <w:widowControl w:val="0"/>
              <w:spacing w:line="240" w:lineRule="auto"/>
              <w:jc w:val="center"/>
            </w:pPr>
            <w:r>
              <w:t>4</w:t>
            </w:r>
          </w:p>
        </w:tc>
        <w:tc>
          <w:tcPr>
            <w:tcW w:w="6870" w:type="dxa"/>
            <w:tcMar>
              <w:top w:w="100" w:type="dxa"/>
              <w:left w:w="100" w:type="dxa"/>
              <w:bottom w:w="100" w:type="dxa"/>
              <w:right w:w="100" w:type="dxa"/>
            </w:tcMar>
          </w:tcPr>
          <w:p w:rsidR="008B2D74" w:rsidRDefault="00B27842">
            <w:pPr>
              <w:widowControl w:val="0"/>
              <w:spacing w:line="240" w:lineRule="auto"/>
            </w:pPr>
            <w:r>
              <w:rPr>
                <w:b/>
              </w:rPr>
              <w:t>Skupinsko</w:t>
            </w:r>
          </w:p>
          <w:p w:rsidR="008B2D74" w:rsidRDefault="008B2D74">
            <w:pPr>
              <w:widowControl w:val="0"/>
              <w:spacing w:line="240" w:lineRule="auto"/>
            </w:pPr>
          </w:p>
          <w:p w:rsidR="008B2D74" w:rsidRDefault="00B27842">
            <w:pPr>
              <w:widowControl w:val="0"/>
              <w:spacing w:line="240" w:lineRule="auto"/>
            </w:pPr>
            <w:r>
              <w:t xml:space="preserve">Sedaj bi moral priti na vrsto čas za predloge udeležencev, vendar namesto tega izvajalec pozove udeležence, da mu povedo, kaj so se naučili o njemu in o tem, kaj mu ustreza na počitnicah. Vpraša jih, katera vprašanja so delovala dobro in katera slabo. </w:t>
            </w:r>
          </w:p>
          <w:p w:rsidR="008B2D74" w:rsidRDefault="008B2D74">
            <w:pPr>
              <w:widowControl w:val="0"/>
              <w:spacing w:line="240" w:lineRule="auto"/>
            </w:pPr>
          </w:p>
          <w:p w:rsidR="008B2D74" w:rsidRDefault="00B27842">
            <w:pPr>
              <w:widowControl w:val="0"/>
              <w:spacing w:line="240" w:lineRule="auto"/>
            </w:pPr>
            <w:r>
              <w:t>Pri tem jasno izpostavi, da so dobra vprašanja za poglobljeno razumevanja tista, ki:</w:t>
            </w:r>
          </w:p>
          <w:p w:rsidR="008B2D74" w:rsidRDefault="00B27842">
            <w:pPr>
              <w:widowControl w:val="0"/>
              <w:numPr>
                <w:ilvl w:val="0"/>
                <w:numId w:val="4"/>
              </w:numPr>
              <w:spacing w:line="240" w:lineRule="auto"/>
              <w:ind w:hanging="360"/>
              <w:contextualSpacing/>
            </w:pPr>
            <w:r>
              <w:t xml:space="preserve">omogočajo razumevanje na podlagi preteklih izkušenj (Npr.: </w:t>
            </w:r>
            <w:r>
              <w:rPr>
                <w:i/>
              </w:rPr>
              <w:t>Prosim opiši nam svojih zadnjih pet počitnic? Zakaj si se odločil iti tja? Kaj so bile druge alternative, za katere se nisi odločil? Zakaj?</w:t>
            </w:r>
            <w:r>
              <w:t>)</w:t>
            </w:r>
          </w:p>
          <w:p w:rsidR="008B2D74" w:rsidRDefault="00B27842">
            <w:pPr>
              <w:widowControl w:val="0"/>
              <w:numPr>
                <w:ilvl w:val="0"/>
                <w:numId w:val="4"/>
              </w:numPr>
              <w:spacing w:line="240" w:lineRule="auto"/>
              <w:ind w:hanging="360"/>
              <w:contextualSpacing/>
            </w:pPr>
            <w:r>
              <w:t xml:space="preserve">iščejo podatke o tem, kaj so intervjuvanci naredili v preteklosti, namesto njihovih namenov za prihodnost (na primer: Namesto: </w:t>
            </w:r>
            <w:r>
              <w:rPr>
                <w:i/>
              </w:rPr>
              <w:t>Kaj bi rad počel na počitnicah?</w:t>
            </w:r>
            <w:r>
              <w:rPr>
                <w:rFonts w:ascii="Nova Mono" w:eastAsia="Nova Mono" w:hAnsi="Nova Mono" w:cs="Nova Mono"/>
              </w:rPr>
              <w:t xml:space="preserve"> ⇒ </w:t>
            </w:r>
            <w:r>
              <w:rPr>
                <w:i/>
              </w:rPr>
              <w:t>Pomisli na svoje zadnje počitnice. Kaj si počel?</w:t>
            </w:r>
            <w:r>
              <w:t>).</w:t>
            </w:r>
          </w:p>
          <w:p w:rsidR="008B2D74" w:rsidRDefault="00B27842">
            <w:pPr>
              <w:widowControl w:val="0"/>
              <w:numPr>
                <w:ilvl w:val="0"/>
                <w:numId w:val="4"/>
              </w:numPr>
              <w:spacing w:line="240" w:lineRule="auto"/>
              <w:ind w:hanging="360"/>
              <w:contextualSpacing/>
            </w:pPr>
            <w:r>
              <w:t xml:space="preserve">spodbujajo čustvene odzive in daljše zgodbe (na primer: </w:t>
            </w:r>
            <w:r>
              <w:rPr>
                <w:i/>
              </w:rPr>
              <w:t>Se lahko spomniš zadnjega primera, ko si se imel res lepo na počitnicah? Opiši prosim, kaj se je zgodilo? Zakaj si se imel lepo?</w:t>
            </w:r>
            <w:r>
              <w:t>)</w:t>
            </w:r>
          </w:p>
          <w:p w:rsidR="008B2D74" w:rsidRDefault="00B27842">
            <w:pPr>
              <w:widowControl w:val="0"/>
              <w:spacing w:line="240" w:lineRule="auto"/>
            </w:pPr>
            <w:r>
              <w:br/>
              <w:t>Na tovrstna vprašanja, bodo intervjuvanci odgovarjali mnogo bolj bogato in ponudili veliko bolj celovit vpogled v svoje počitniške navade.</w:t>
            </w:r>
          </w:p>
          <w:p w:rsidR="008B2D74" w:rsidRDefault="008B2D74">
            <w:pPr>
              <w:widowControl w:val="0"/>
              <w:spacing w:line="240" w:lineRule="auto"/>
            </w:pPr>
          </w:p>
          <w:p w:rsidR="008B2D74" w:rsidRDefault="00B27842">
            <w:pPr>
              <w:widowControl w:val="0"/>
              <w:spacing w:line="240" w:lineRule="auto"/>
            </w:pPr>
            <w:r>
              <w:t xml:space="preserve">Zelo pomembno je tudi opozoriti, da se morajo pri postavljanju vprašanj udeleženci čim bolj distancirati od svojih lastnih prepričanj. Npr.: Če se nekdo boji leteti z letalom, je zelo težko razumeti, da drugi s tem nimajo problemov. </w:t>
            </w:r>
          </w:p>
          <w:p w:rsidR="008B2D74" w:rsidRDefault="00B27842">
            <w:pPr>
              <w:widowControl w:val="0"/>
              <w:spacing w:line="240" w:lineRule="auto"/>
            </w:pPr>
            <w:r>
              <w:t xml:space="preserve">Ali pa: Če ima nekdo rad dopust v mrzlih krajih, bo težko razumel nekoga, ki vedno išče tople. </w:t>
            </w:r>
          </w:p>
          <w:p w:rsidR="008B2D74" w:rsidRDefault="008B2D74">
            <w:pPr>
              <w:widowControl w:val="0"/>
              <w:spacing w:line="240" w:lineRule="auto"/>
            </w:pPr>
          </w:p>
          <w:p w:rsidR="008B2D74" w:rsidRDefault="00B27842">
            <w:pPr>
              <w:widowControl w:val="0"/>
              <w:spacing w:line="240" w:lineRule="auto"/>
            </w:pPr>
            <w:r>
              <w:t>Izvajalec udeležence prosi, da sestavijo še 7 vprašanj, na podlagi novih informacij in spoznanj. Spodbudi jih, da oblikujejo vprašanja, ki bodo iskala “nenavadne” in presenetljive stvari o intervjuvancu</w:t>
            </w:r>
          </w:p>
        </w:tc>
      </w:tr>
      <w:tr w:rsidR="008B2D74" w:rsidTr="00B27842">
        <w:trPr>
          <w:cantSplit/>
        </w:trPr>
        <w:tc>
          <w:tcPr>
            <w:tcW w:w="1155" w:type="dxa"/>
            <w:tcMar>
              <w:top w:w="100" w:type="dxa"/>
              <w:left w:w="100" w:type="dxa"/>
              <w:bottom w:w="100" w:type="dxa"/>
              <w:right w:w="100" w:type="dxa"/>
            </w:tcMar>
            <w:vAlign w:val="center"/>
          </w:tcPr>
          <w:p w:rsidR="008B2D74" w:rsidRDefault="00B27842">
            <w:pPr>
              <w:widowControl w:val="0"/>
              <w:spacing w:line="240" w:lineRule="auto"/>
              <w:jc w:val="center"/>
            </w:pPr>
            <w:r>
              <w:t>10 min</w:t>
            </w:r>
          </w:p>
        </w:tc>
        <w:tc>
          <w:tcPr>
            <w:tcW w:w="1335" w:type="dxa"/>
            <w:tcMar>
              <w:top w:w="100" w:type="dxa"/>
              <w:left w:w="100" w:type="dxa"/>
              <w:bottom w:w="100" w:type="dxa"/>
              <w:right w:w="100" w:type="dxa"/>
            </w:tcMar>
            <w:vAlign w:val="center"/>
          </w:tcPr>
          <w:p w:rsidR="008B2D74" w:rsidRDefault="00B27842">
            <w:pPr>
              <w:widowControl w:val="0"/>
              <w:spacing w:line="240" w:lineRule="auto"/>
              <w:jc w:val="center"/>
            </w:pPr>
            <w:r>
              <w:t>5</w:t>
            </w:r>
          </w:p>
        </w:tc>
        <w:tc>
          <w:tcPr>
            <w:tcW w:w="6870" w:type="dxa"/>
            <w:tcMar>
              <w:top w:w="100" w:type="dxa"/>
              <w:left w:w="100" w:type="dxa"/>
              <w:bottom w:w="100" w:type="dxa"/>
              <w:right w:w="100" w:type="dxa"/>
            </w:tcMar>
          </w:tcPr>
          <w:p w:rsidR="008B2D74" w:rsidRDefault="00B27842">
            <w:pPr>
              <w:widowControl w:val="0"/>
              <w:spacing w:line="240" w:lineRule="auto"/>
            </w:pPr>
            <w:r>
              <w:rPr>
                <w:b/>
              </w:rPr>
              <w:t>Delo v skupinah</w:t>
            </w:r>
          </w:p>
          <w:p w:rsidR="008B2D74" w:rsidRDefault="008B2D74">
            <w:pPr>
              <w:widowControl w:val="0"/>
              <w:spacing w:line="240" w:lineRule="auto"/>
            </w:pPr>
          </w:p>
          <w:p w:rsidR="008B2D74" w:rsidRDefault="00B27842">
            <w:pPr>
              <w:widowControl w:val="0"/>
              <w:spacing w:line="240" w:lineRule="auto"/>
            </w:pPr>
            <w:r>
              <w:t>Vsaka skupina sestavi 7 novih vprašanj, ki spodbujajo bolj bogate odgovore.</w:t>
            </w:r>
          </w:p>
        </w:tc>
      </w:tr>
      <w:tr w:rsidR="008B2D74" w:rsidTr="00B27842">
        <w:trPr>
          <w:cantSplit/>
        </w:trPr>
        <w:tc>
          <w:tcPr>
            <w:tcW w:w="1155" w:type="dxa"/>
            <w:tcMar>
              <w:top w:w="100" w:type="dxa"/>
              <w:left w:w="100" w:type="dxa"/>
              <w:bottom w:w="100" w:type="dxa"/>
              <w:right w:w="100" w:type="dxa"/>
            </w:tcMar>
            <w:vAlign w:val="center"/>
          </w:tcPr>
          <w:p w:rsidR="008B2D74" w:rsidRDefault="00B27842">
            <w:pPr>
              <w:widowControl w:val="0"/>
              <w:spacing w:line="240" w:lineRule="auto"/>
              <w:jc w:val="center"/>
            </w:pPr>
            <w:r>
              <w:t>10 min</w:t>
            </w:r>
          </w:p>
        </w:tc>
        <w:tc>
          <w:tcPr>
            <w:tcW w:w="1335" w:type="dxa"/>
            <w:tcMar>
              <w:top w:w="100" w:type="dxa"/>
              <w:left w:w="100" w:type="dxa"/>
              <w:bottom w:w="100" w:type="dxa"/>
              <w:right w:w="100" w:type="dxa"/>
            </w:tcMar>
            <w:vAlign w:val="center"/>
          </w:tcPr>
          <w:p w:rsidR="008B2D74" w:rsidRDefault="00B27842">
            <w:pPr>
              <w:widowControl w:val="0"/>
              <w:spacing w:line="240" w:lineRule="auto"/>
              <w:jc w:val="center"/>
            </w:pPr>
            <w:r>
              <w:t>5</w:t>
            </w:r>
          </w:p>
        </w:tc>
        <w:tc>
          <w:tcPr>
            <w:tcW w:w="6870" w:type="dxa"/>
            <w:tcMar>
              <w:top w:w="100" w:type="dxa"/>
              <w:left w:w="100" w:type="dxa"/>
              <w:bottom w:w="100" w:type="dxa"/>
              <w:right w:w="100" w:type="dxa"/>
            </w:tcMar>
          </w:tcPr>
          <w:p w:rsidR="008B2D74" w:rsidRDefault="00B27842">
            <w:pPr>
              <w:widowControl w:val="0"/>
              <w:spacing w:line="240" w:lineRule="auto"/>
            </w:pPr>
            <w:r>
              <w:rPr>
                <w:b/>
              </w:rPr>
              <w:t>Skupinsko</w:t>
            </w:r>
          </w:p>
          <w:p w:rsidR="008B2D74" w:rsidRDefault="008B2D74">
            <w:pPr>
              <w:widowControl w:val="0"/>
              <w:spacing w:line="240" w:lineRule="auto"/>
            </w:pPr>
          </w:p>
          <w:p w:rsidR="008B2D74" w:rsidRDefault="00B27842">
            <w:pPr>
              <w:widowControl w:val="0"/>
              <w:spacing w:line="240" w:lineRule="auto"/>
            </w:pPr>
            <w:r>
              <w:t>Udeleženci izvajalcu postavijo 7 dodatnih vprašanj, vsaka skupina enega. Praviloma bi morala biti takšna, ki bolj vzpodbujajo bogate odgovore.</w:t>
            </w:r>
          </w:p>
        </w:tc>
      </w:tr>
      <w:tr w:rsidR="008B2D74" w:rsidTr="00B27842">
        <w:trPr>
          <w:cantSplit/>
        </w:trPr>
        <w:tc>
          <w:tcPr>
            <w:tcW w:w="1155" w:type="dxa"/>
            <w:tcMar>
              <w:top w:w="100" w:type="dxa"/>
              <w:left w:w="100" w:type="dxa"/>
              <w:bottom w:w="100" w:type="dxa"/>
              <w:right w:w="100" w:type="dxa"/>
            </w:tcMar>
            <w:vAlign w:val="center"/>
          </w:tcPr>
          <w:p w:rsidR="008B2D74" w:rsidRDefault="00B27842">
            <w:pPr>
              <w:widowControl w:val="0"/>
              <w:spacing w:line="240" w:lineRule="auto"/>
              <w:jc w:val="center"/>
            </w:pPr>
            <w:r>
              <w:lastRenderedPageBreak/>
              <w:t>10 min</w:t>
            </w:r>
          </w:p>
        </w:tc>
        <w:tc>
          <w:tcPr>
            <w:tcW w:w="1335" w:type="dxa"/>
            <w:tcMar>
              <w:top w:w="100" w:type="dxa"/>
              <w:left w:w="100" w:type="dxa"/>
              <w:bottom w:w="100" w:type="dxa"/>
              <w:right w:w="100" w:type="dxa"/>
            </w:tcMar>
            <w:vAlign w:val="center"/>
          </w:tcPr>
          <w:p w:rsidR="008B2D74" w:rsidRDefault="00B27842">
            <w:pPr>
              <w:widowControl w:val="0"/>
              <w:spacing w:line="240" w:lineRule="auto"/>
              <w:jc w:val="center"/>
            </w:pPr>
            <w:r>
              <w:t>5</w:t>
            </w:r>
          </w:p>
        </w:tc>
        <w:tc>
          <w:tcPr>
            <w:tcW w:w="6870" w:type="dxa"/>
            <w:tcMar>
              <w:top w:w="100" w:type="dxa"/>
              <w:left w:w="100" w:type="dxa"/>
              <w:bottom w:w="100" w:type="dxa"/>
              <w:right w:w="100" w:type="dxa"/>
            </w:tcMar>
          </w:tcPr>
          <w:p w:rsidR="008B2D74" w:rsidRDefault="00B27842">
            <w:pPr>
              <w:widowControl w:val="0"/>
              <w:spacing w:line="240" w:lineRule="auto"/>
            </w:pPr>
            <w:r>
              <w:rPr>
                <w:b/>
              </w:rPr>
              <w:t>Skupinsko</w:t>
            </w:r>
          </w:p>
          <w:p w:rsidR="008B2D74" w:rsidRDefault="008B2D74">
            <w:pPr>
              <w:widowControl w:val="0"/>
              <w:spacing w:line="240" w:lineRule="auto"/>
            </w:pPr>
          </w:p>
          <w:p w:rsidR="008B2D74" w:rsidRDefault="00B27842">
            <w:pPr>
              <w:widowControl w:val="0"/>
              <w:spacing w:line="240" w:lineRule="auto"/>
            </w:pPr>
            <w:r>
              <w:t>Udeleženci povedo, kaj so se novega naučili o intervjuvancu (izvajalcu). Skupaj komentirajo, zakaj je bilo postavljanje odprtih vprašanj boljše od zaprtih vprašanj. Izvajalec poudari, kaj od ugotovljenega mu je na počitnicah zares pomembno.</w:t>
            </w:r>
          </w:p>
        </w:tc>
      </w:tr>
      <w:tr w:rsidR="008B2D74" w:rsidTr="00B27842">
        <w:trPr>
          <w:cantSplit/>
        </w:trPr>
        <w:tc>
          <w:tcPr>
            <w:tcW w:w="1155" w:type="dxa"/>
            <w:tcMar>
              <w:top w:w="100" w:type="dxa"/>
              <w:left w:w="100" w:type="dxa"/>
              <w:bottom w:w="100" w:type="dxa"/>
              <w:right w:w="100" w:type="dxa"/>
            </w:tcMar>
            <w:vAlign w:val="center"/>
          </w:tcPr>
          <w:p w:rsidR="008B2D74" w:rsidRDefault="00B27842">
            <w:pPr>
              <w:widowControl w:val="0"/>
              <w:spacing w:line="240" w:lineRule="auto"/>
              <w:jc w:val="center"/>
            </w:pPr>
            <w:r>
              <w:t>25 min</w:t>
            </w:r>
          </w:p>
        </w:tc>
        <w:tc>
          <w:tcPr>
            <w:tcW w:w="1335" w:type="dxa"/>
            <w:tcMar>
              <w:top w:w="100" w:type="dxa"/>
              <w:left w:w="100" w:type="dxa"/>
              <w:bottom w:w="100" w:type="dxa"/>
              <w:right w:w="100" w:type="dxa"/>
            </w:tcMar>
            <w:vAlign w:val="center"/>
          </w:tcPr>
          <w:p w:rsidR="008B2D74" w:rsidRDefault="00B27842">
            <w:pPr>
              <w:widowControl w:val="0"/>
              <w:spacing w:line="240" w:lineRule="auto"/>
              <w:jc w:val="center"/>
            </w:pPr>
            <w:r>
              <w:t>6</w:t>
            </w:r>
          </w:p>
        </w:tc>
        <w:tc>
          <w:tcPr>
            <w:tcW w:w="6870" w:type="dxa"/>
            <w:tcMar>
              <w:top w:w="100" w:type="dxa"/>
              <w:left w:w="100" w:type="dxa"/>
              <w:bottom w:w="100" w:type="dxa"/>
              <w:right w:w="100" w:type="dxa"/>
            </w:tcMar>
          </w:tcPr>
          <w:p w:rsidR="008B2D74" w:rsidRDefault="00B27842">
            <w:pPr>
              <w:widowControl w:val="0"/>
              <w:spacing w:line="240" w:lineRule="auto"/>
            </w:pPr>
            <w:r>
              <w:rPr>
                <w:b/>
              </w:rPr>
              <w:t>Delo v paru</w:t>
            </w:r>
          </w:p>
          <w:p w:rsidR="008B2D74" w:rsidRDefault="008B2D74">
            <w:pPr>
              <w:widowControl w:val="0"/>
              <w:spacing w:line="240" w:lineRule="auto"/>
            </w:pPr>
          </w:p>
          <w:p w:rsidR="008B2D74" w:rsidRDefault="00B27842">
            <w:pPr>
              <w:widowControl w:val="0"/>
              <w:spacing w:line="240" w:lineRule="auto"/>
            </w:pPr>
            <w:r>
              <w:t>Namesto, da bi udeležencem dopustil, da mu predlagajo idealen dopust, razporedi udeležence v pare (pare se oblikuje tako, da nista v paru udeleženca, ki sta bila prej že skupaj) in jim naroči: “Naredite intervju drug z drugim. Najprej en intervjuja drugega, potem pa zamenjata vlogi. Vaš cilj je oblikovati idealne počitnice za drugega. Ne sprašujte “Kam bi šel” ampak sprašujte le po preteklih izkušnjah, navadah, odločitvah, …”</w:t>
            </w:r>
          </w:p>
          <w:p w:rsidR="008B2D74" w:rsidRDefault="008B2D74">
            <w:pPr>
              <w:widowControl w:val="0"/>
              <w:spacing w:line="240" w:lineRule="auto"/>
            </w:pPr>
          </w:p>
          <w:p w:rsidR="008B2D74" w:rsidRDefault="00B27842">
            <w:pPr>
              <w:widowControl w:val="0"/>
              <w:spacing w:line="240" w:lineRule="auto"/>
            </w:pPr>
            <w:r>
              <w:t>Predstavite vsaj:</w:t>
            </w:r>
          </w:p>
          <w:p w:rsidR="008B2D74" w:rsidRDefault="00B27842">
            <w:pPr>
              <w:widowControl w:val="0"/>
              <w:numPr>
                <w:ilvl w:val="0"/>
                <w:numId w:val="1"/>
              </w:numPr>
              <w:spacing w:line="240" w:lineRule="auto"/>
              <w:ind w:hanging="360"/>
              <w:contextualSpacing/>
            </w:pPr>
            <w:r>
              <w:t>Kam bo šla na počitnice, kdaj, s kom</w:t>
            </w:r>
          </w:p>
          <w:p w:rsidR="008B2D74" w:rsidRDefault="00B27842">
            <w:pPr>
              <w:widowControl w:val="0"/>
              <w:numPr>
                <w:ilvl w:val="0"/>
                <w:numId w:val="1"/>
              </w:numPr>
              <w:spacing w:line="240" w:lineRule="auto"/>
              <w:ind w:hanging="360"/>
              <w:contextualSpacing/>
            </w:pPr>
            <w:r>
              <w:t>Koliko časa bodo trajale, kakšna bo nastanitev, prevoz</w:t>
            </w:r>
          </w:p>
          <w:p w:rsidR="008B2D74" w:rsidRDefault="00B27842">
            <w:pPr>
              <w:widowControl w:val="0"/>
              <w:numPr>
                <w:ilvl w:val="0"/>
                <w:numId w:val="1"/>
              </w:numPr>
              <w:spacing w:line="240" w:lineRule="auto"/>
              <w:ind w:hanging="360"/>
              <w:contextualSpacing/>
            </w:pPr>
            <w:r>
              <w:t>Katere aktivnosti bodo del počitnic</w:t>
            </w:r>
          </w:p>
          <w:p w:rsidR="008B2D74" w:rsidRDefault="008B2D74">
            <w:pPr>
              <w:widowControl w:val="0"/>
              <w:spacing w:line="240" w:lineRule="auto"/>
            </w:pPr>
          </w:p>
          <w:p w:rsidR="008B2D74" w:rsidRDefault="00B27842">
            <w:pPr>
              <w:widowControl w:val="0"/>
              <w:spacing w:line="240" w:lineRule="auto"/>
            </w:pPr>
            <w:r>
              <w:t xml:space="preserve">Člana para se vzajemno intervjuvata in vsak pripravi predlog idealnih počitnic za svojega sošolca. </w:t>
            </w:r>
          </w:p>
          <w:p w:rsidR="008B2D74" w:rsidRDefault="008B2D74">
            <w:pPr>
              <w:widowControl w:val="0"/>
              <w:spacing w:line="240" w:lineRule="auto"/>
            </w:pPr>
          </w:p>
          <w:p w:rsidR="008B2D74" w:rsidRDefault="00B27842">
            <w:pPr>
              <w:widowControl w:val="0"/>
              <w:spacing w:line="240" w:lineRule="auto"/>
            </w:pPr>
            <w:r>
              <w:t>Izvajalec razdeli A3 liste udeležencem. Vsak udeleženec drugemu članu para nariše idealne počitnice.</w:t>
            </w:r>
          </w:p>
          <w:p w:rsidR="008B2D74" w:rsidRDefault="008B2D74">
            <w:pPr>
              <w:widowControl w:val="0"/>
              <w:spacing w:line="240" w:lineRule="auto"/>
            </w:pPr>
          </w:p>
          <w:p w:rsidR="008B2D74" w:rsidRDefault="00B27842">
            <w:pPr>
              <w:widowControl w:val="0"/>
              <w:spacing w:line="240" w:lineRule="auto"/>
            </w:pPr>
            <w:r>
              <w:t xml:space="preserve">Risanje spodbudi k razmišljanju izven ustaljenih okvirov in posledično praviloma vodi do boljših rezultatov. </w:t>
            </w:r>
          </w:p>
        </w:tc>
      </w:tr>
      <w:tr w:rsidR="008B2D74" w:rsidTr="00B27842">
        <w:trPr>
          <w:cantSplit/>
        </w:trPr>
        <w:tc>
          <w:tcPr>
            <w:tcW w:w="1155" w:type="dxa"/>
            <w:tcMar>
              <w:top w:w="100" w:type="dxa"/>
              <w:left w:w="100" w:type="dxa"/>
              <w:bottom w:w="100" w:type="dxa"/>
              <w:right w:w="100" w:type="dxa"/>
            </w:tcMar>
            <w:vAlign w:val="center"/>
          </w:tcPr>
          <w:p w:rsidR="008B2D74" w:rsidRDefault="00B27842">
            <w:pPr>
              <w:widowControl w:val="0"/>
              <w:spacing w:line="240" w:lineRule="auto"/>
              <w:jc w:val="center"/>
            </w:pPr>
            <w:r>
              <w:t>15 min</w:t>
            </w:r>
          </w:p>
        </w:tc>
        <w:tc>
          <w:tcPr>
            <w:tcW w:w="1335" w:type="dxa"/>
            <w:tcMar>
              <w:top w:w="100" w:type="dxa"/>
              <w:left w:w="100" w:type="dxa"/>
              <w:bottom w:w="100" w:type="dxa"/>
              <w:right w:w="100" w:type="dxa"/>
            </w:tcMar>
            <w:vAlign w:val="center"/>
          </w:tcPr>
          <w:p w:rsidR="008B2D74" w:rsidRDefault="00B27842">
            <w:pPr>
              <w:widowControl w:val="0"/>
              <w:spacing w:line="240" w:lineRule="auto"/>
              <w:jc w:val="center"/>
            </w:pPr>
            <w:r>
              <w:t>6</w:t>
            </w:r>
          </w:p>
        </w:tc>
        <w:tc>
          <w:tcPr>
            <w:tcW w:w="6870" w:type="dxa"/>
            <w:tcMar>
              <w:top w:w="100" w:type="dxa"/>
              <w:left w:w="100" w:type="dxa"/>
              <w:bottom w:w="100" w:type="dxa"/>
              <w:right w:w="100" w:type="dxa"/>
            </w:tcMar>
          </w:tcPr>
          <w:p w:rsidR="008B2D74" w:rsidRDefault="00B27842">
            <w:pPr>
              <w:widowControl w:val="0"/>
              <w:spacing w:line="240" w:lineRule="auto"/>
            </w:pPr>
            <w:r>
              <w:rPr>
                <w:b/>
              </w:rPr>
              <w:t>Predstavitve</w:t>
            </w:r>
          </w:p>
          <w:p w:rsidR="008B2D74" w:rsidRDefault="008B2D74">
            <w:pPr>
              <w:widowControl w:val="0"/>
              <w:spacing w:line="240" w:lineRule="auto"/>
            </w:pPr>
          </w:p>
          <w:p w:rsidR="008B2D74" w:rsidRDefault="00B27842">
            <w:pPr>
              <w:widowControl w:val="0"/>
              <w:spacing w:line="240" w:lineRule="auto"/>
            </w:pPr>
            <w:r>
              <w:t>Vsak udeleženec predstavi svoj predlog idealnih počitnic za svojega sošolca. Odločitve vedno utemeljuje s tem, kar je izvedel od sošolca.</w:t>
            </w:r>
          </w:p>
          <w:p w:rsidR="008B2D74" w:rsidRDefault="008B2D74">
            <w:pPr>
              <w:widowControl w:val="0"/>
              <w:spacing w:line="240" w:lineRule="auto"/>
            </w:pPr>
          </w:p>
          <w:p w:rsidR="008B2D74" w:rsidRDefault="00B27842">
            <w:pPr>
              <w:widowControl w:val="0"/>
              <w:spacing w:line="240" w:lineRule="auto"/>
            </w:pPr>
            <w:r>
              <w:t xml:space="preserve">Na primer: </w:t>
            </w:r>
          </w:p>
          <w:p w:rsidR="008B2D74" w:rsidRDefault="00B27842">
            <w:pPr>
              <w:widowControl w:val="0"/>
              <w:spacing w:line="240" w:lineRule="auto"/>
            </w:pPr>
            <w:r>
              <w:rPr>
                <w:i/>
              </w:rPr>
              <w:t>Predlagam enotedenske, ker hodi na počitnice s starši in ne morejo vzeti več dopusta. Rad ima vodo in tobogane, ne pa slane vode, zato ga ne bi poslal na morje temveč v največji vodni park v Evropi.</w:t>
            </w:r>
          </w:p>
          <w:p w:rsidR="008B2D74" w:rsidRDefault="008B2D74">
            <w:pPr>
              <w:widowControl w:val="0"/>
              <w:spacing w:line="240" w:lineRule="auto"/>
            </w:pPr>
          </w:p>
          <w:p w:rsidR="008B2D74" w:rsidRDefault="00B27842">
            <w:pPr>
              <w:widowControl w:val="0"/>
              <w:spacing w:line="240" w:lineRule="auto"/>
            </w:pPr>
            <w:r>
              <w:t xml:space="preserve">Risanje spodbudi k razmišljanju izven ustaljenih okvirov in posledično praviloma vodi do boljših rezultatov. </w:t>
            </w:r>
          </w:p>
        </w:tc>
      </w:tr>
      <w:tr w:rsidR="008B2D74" w:rsidTr="00B27842">
        <w:trPr>
          <w:cantSplit/>
        </w:trPr>
        <w:tc>
          <w:tcPr>
            <w:tcW w:w="1155" w:type="dxa"/>
            <w:tcMar>
              <w:top w:w="100" w:type="dxa"/>
              <w:left w:w="100" w:type="dxa"/>
              <w:bottom w:w="100" w:type="dxa"/>
              <w:right w:w="100" w:type="dxa"/>
            </w:tcMar>
            <w:vAlign w:val="center"/>
          </w:tcPr>
          <w:p w:rsidR="008B2D74" w:rsidRDefault="00B27842">
            <w:pPr>
              <w:widowControl w:val="0"/>
              <w:spacing w:line="240" w:lineRule="auto"/>
              <w:jc w:val="center"/>
            </w:pPr>
            <w:r>
              <w:t>10 min</w:t>
            </w:r>
          </w:p>
        </w:tc>
        <w:tc>
          <w:tcPr>
            <w:tcW w:w="1335" w:type="dxa"/>
            <w:tcMar>
              <w:top w:w="100" w:type="dxa"/>
              <w:left w:w="100" w:type="dxa"/>
              <w:bottom w:w="100" w:type="dxa"/>
              <w:right w:w="100" w:type="dxa"/>
            </w:tcMar>
            <w:vAlign w:val="center"/>
          </w:tcPr>
          <w:p w:rsidR="008B2D74" w:rsidRDefault="008B2D74">
            <w:pPr>
              <w:widowControl w:val="0"/>
              <w:spacing w:line="240" w:lineRule="auto"/>
              <w:jc w:val="center"/>
            </w:pPr>
          </w:p>
        </w:tc>
        <w:tc>
          <w:tcPr>
            <w:tcW w:w="6870" w:type="dxa"/>
            <w:tcMar>
              <w:top w:w="100" w:type="dxa"/>
              <w:left w:w="100" w:type="dxa"/>
              <w:bottom w:w="100" w:type="dxa"/>
              <w:right w:w="100" w:type="dxa"/>
            </w:tcMar>
          </w:tcPr>
          <w:p w:rsidR="008B2D74" w:rsidRDefault="00B27842">
            <w:pPr>
              <w:widowControl w:val="0"/>
              <w:spacing w:line="240" w:lineRule="auto"/>
            </w:pPr>
            <w:r>
              <w:rPr>
                <w:b/>
              </w:rPr>
              <w:t>Zaključek</w:t>
            </w:r>
          </w:p>
          <w:p w:rsidR="008B2D74" w:rsidRDefault="008B2D74">
            <w:pPr>
              <w:widowControl w:val="0"/>
              <w:spacing w:line="240" w:lineRule="auto"/>
            </w:pPr>
          </w:p>
          <w:p w:rsidR="008B2D74" w:rsidRDefault="00B27842">
            <w:pPr>
              <w:widowControl w:val="0"/>
              <w:spacing w:line="240" w:lineRule="auto"/>
            </w:pPr>
            <w:r>
              <w:t>Izvajalec poudari ključne ugotovitve delavnice:</w:t>
            </w:r>
          </w:p>
          <w:p w:rsidR="008B2D74" w:rsidRDefault="00B27842">
            <w:pPr>
              <w:widowControl w:val="0"/>
              <w:numPr>
                <w:ilvl w:val="0"/>
                <w:numId w:val="2"/>
              </w:numPr>
              <w:spacing w:line="240" w:lineRule="auto"/>
              <w:ind w:hanging="360"/>
              <w:contextualSpacing/>
            </w:pPr>
            <w:r>
              <w:t>Vsi ljudje smo si različni,</w:t>
            </w:r>
          </w:p>
          <w:p w:rsidR="008B2D74" w:rsidRDefault="00B27842">
            <w:pPr>
              <w:widowControl w:val="0"/>
              <w:numPr>
                <w:ilvl w:val="0"/>
                <w:numId w:val="2"/>
              </w:numPr>
              <w:spacing w:line="240" w:lineRule="auto"/>
              <w:ind w:hanging="360"/>
              <w:contextualSpacing/>
            </w:pPr>
            <w:r>
              <w:t>temelj vsakega dobrega inovativnega predloga (rešitve, ideje) je razumevanje,</w:t>
            </w:r>
          </w:p>
          <w:p w:rsidR="008B2D74" w:rsidRDefault="00B27842">
            <w:pPr>
              <w:widowControl w:val="0"/>
              <w:numPr>
                <w:ilvl w:val="0"/>
                <w:numId w:val="2"/>
              </w:numPr>
              <w:spacing w:line="240" w:lineRule="auto"/>
              <w:ind w:hanging="360"/>
              <w:contextualSpacing/>
            </w:pPr>
            <w:r>
              <w:t>če želimo razumeti drugega, moramo najprej pozabiti na naše predsodke in prepričanja,</w:t>
            </w:r>
          </w:p>
          <w:p w:rsidR="008B2D74" w:rsidRDefault="00B27842">
            <w:pPr>
              <w:widowControl w:val="0"/>
              <w:numPr>
                <w:ilvl w:val="0"/>
                <w:numId w:val="2"/>
              </w:numPr>
              <w:spacing w:line="240" w:lineRule="auto"/>
              <w:ind w:hanging="360"/>
              <w:contextualSpacing/>
            </w:pPr>
            <w:r>
              <w:t>poglobljeni intervju je dobra tehnika za razumevanje drugih/problema/izziva,</w:t>
            </w:r>
          </w:p>
          <w:p w:rsidR="008B2D74" w:rsidRDefault="00B27842">
            <w:pPr>
              <w:widowControl w:val="0"/>
              <w:numPr>
                <w:ilvl w:val="0"/>
                <w:numId w:val="2"/>
              </w:numPr>
              <w:spacing w:line="240" w:lineRule="auto"/>
              <w:ind w:hanging="360"/>
              <w:contextualSpacing/>
            </w:pPr>
            <w:r>
              <w:t>kadar izvajamo poglobljeni intervju, je potrebno postavljati čim bolj odprta vprašanja, ki spodbujajo bogate odgovore,</w:t>
            </w:r>
          </w:p>
          <w:p w:rsidR="008B2D74" w:rsidRDefault="00B27842">
            <w:pPr>
              <w:widowControl w:val="0"/>
              <w:numPr>
                <w:ilvl w:val="0"/>
                <w:numId w:val="2"/>
              </w:numPr>
              <w:spacing w:line="240" w:lineRule="auto"/>
              <w:ind w:hanging="360"/>
              <w:contextualSpacing/>
            </w:pPr>
            <w:r>
              <w:t>pri poglobljenih intervjujih je potrebno od intervjuvanca pridobiti čim več zanimivih in nenavadnih zgodb,</w:t>
            </w:r>
          </w:p>
          <w:p w:rsidR="008B2D74" w:rsidRDefault="00B27842">
            <w:pPr>
              <w:widowControl w:val="0"/>
              <w:numPr>
                <w:ilvl w:val="0"/>
                <w:numId w:val="2"/>
              </w:numPr>
              <w:spacing w:line="240" w:lineRule="auto"/>
              <w:ind w:hanging="360"/>
              <w:contextualSpacing/>
            </w:pPr>
            <w:r>
              <w:t>poglobljeno razumevanje je osnova za razvoj inovativnih rešitev,</w:t>
            </w:r>
          </w:p>
          <w:p w:rsidR="008B2D74" w:rsidRDefault="00B27842">
            <w:pPr>
              <w:widowControl w:val="0"/>
              <w:numPr>
                <w:ilvl w:val="0"/>
                <w:numId w:val="2"/>
              </w:numPr>
              <w:spacing w:line="240" w:lineRule="auto"/>
              <w:ind w:hanging="360"/>
              <w:contextualSpacing/>
            </w:pPr>
            <w:r>
              <w:t>risanje je lahko zelo dobra tehnika za predstavitev inovativnih rešitev.</w:t>
            </w:r>
          </w:p>
        </w:tc>
      </w:tr>
    </w:tbl>
    <w:p w:rsidR="008B2D74" w:rsidRDefault="008B2D74">
      <w:pPr>
        <w:jc w:val="both"/>
      </w:pPr>
    </w:p>
    <w:p w:rsidR="008B2D74" w:rsidRDefault="00B27842">
      <w:pPr>
        <w:jc w:val="both"/>
      </w:pPr>
      <w:r>
        <w:t>Vajo je mogoče skrajšati ali podaljšati v skladu z okoliščinami. Možno jo je uporabiti tudi kot hitro vajo za uvod pri vajah, kjer je potrebno poglobljeno razumevanje.</w:t>
      </w:r>
    </w:p>
    <w:sectPr w:rsidR="008B2D74" w:rsidSect="00A07891">
      <w:pgSz w:w="11909" w:h="16834"/>
      <w:pgMar w:top="1440" w:right="1440" w:bottom="1440" w:left="1440" w:header="708" w:footer="708" w:gutter="0"/>
      <w:pgNumType w:start="1"/>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Nova Mono">
    <w:altName w:val="Times New Roman"/>
    <w:charset w:val="00"/>
    <w:family w:val="auto"/>
    <w:pitch w:val="default"/>
    <w:sig w:usb0="00000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63E0C"/>
    <w:multiLevelType w:val="multilevel"/>
    <w:tmpl w:val="21806E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21D3B09"/>
    <w:multiLevelType w:val="multilevel"/>
    <w:tmpl w:val="ED069C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8F93277"/>
    <w:multiLevelType w:val="multilevel"/>
    <w:tmpl w:val="8332A7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57924D2F"/>
    <w:multiLevelType w:val="multilevel"/>
    <w:tmpl w:val="A82651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6744618C"/>
    <w:multiLevelType w:val="multilevel"/>
    <w:tmpl w:val="1A129B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67696E9D"/>
    <w:multiLevelType w:val="multilevel"/>
    <w:tmpl w:val="88B653B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proofState w:spelling="clean" w:grammar="clean"/>
  <w:defaultTabStop w:val="720"/>
  <w:hyphenationZone w:val="425"/>
  <w:characterSpacingControl w:val="doNotCompress"/>
  <w:compat/>
  <w:rsids>
    <w:rsidRoot w:val="008B2D74"/>
    <w:rsid w:val="008B2D74"/>
    <w:rsid w:val="00A07891"/>
    <w:rsid w:val="00B27842"/>
    <w:rsid w:val="00E32E2F"/>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sl-SI" w:eastAsia="sl-SI"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A07891"/>
  </w:style>
  <w:style w:type="paragraph" w:styleId="Naslov1">
    <w:name w:val="heading 1"/>
    <w:basedOn w:val="Navaden"/>
    <w:next w:val="Navaden"/>
    <w:rsid w:val="00A07891"/>
    <w:pPr>
      <w:keepNext/>
      <w:keepLines/>
      <w:spacing w:before="400" w:after="120"/>
      <w:contextualSpacing/>
      <w:outlineLvl w:val="0"/>
    </w:pPr>
    <w:rPr>
      <w:sz w:val="40"/>
      <w:szCs w:val="40"/>
    </w:rPr>
  </w:style>
  <w:style w:type="paragraph" w:styleId="Naslov2">
    <w:name w:val="heading 2"/>
    <w:basedOn w:val="Navaden"/>
    <w:next w:val="Navaden"/>
    <w:rsid w:val="00A07891"/>
    <w:pPr>
      <w:keepNext/>
      <w:keepLines/>
      <w:spacing w:before="360" w:after="120"/>
      <w:contextualSpacing/>
      <w:outlineLvl w:val="1"/>
    </w:pPr>
    <w:rPr>
      <w:sz w:val="32"/>
      <w:szCs w:val="32"/>
    </w:rPr>
  </w:style>
  <w:style w:type="paragraph" w:styleId="Naslov3">
    <w:name w:val="heading 3"/>
    <w:basedOn w:val="Navaden"/>
    <w:next w:val="Navaden"/>
    <w:rsid w:val="00A07891"/>
    <w:pPr>
      <w:keepNext/>
      <w:keepLines/>
      <w:spacing w:before="320" w:after="80"/>
      <w:contextualSpacing/>
      <w:outlineLvl w:val="2"/>
    </w:pPr>
    <w:rPr>
      <w:color w:val="434343"/>
      <w:sz w:val="28"/>
      <w:szCs w:val="28"/>
    </w:rPr>
  </w:style>
  <w:style w:type="paragraph" w:styleId="Naslov4">
    <w:name w:val="heading 4"/>
    <w:basedOn w:val="Navaden"/>
    <w:next w:val="Navaden"/>
    <w:rsid w:val="00A07891"/>
    <w:pPr>
      <w:keepNext/>
      <w:keepLines/>
      <w:spacing w:before="280" w:after="80"/>
      <w:contextualSpacing/>
      <w:outlineLvl w:val="3"/>
    </w:pPr>
    <w:rPr>
      <w:color w:val="666666"/>
      <w:sz w:val="24"/>
      <w:szCs w:val="24"/>
    </w:rPr>
  </w:style>
  <w:style w:type="paragraph" w:styleId="Naslov5">
    <w:name w:val="heading 5"/>
    <w:basedOn w:val="Navaden"/>
    <w:next w:val="Navaden"/>
    <w:rsid w:val="00A07891"/>
    <w:pPr>
      <w:keepNext/>
      <w:keepLines/>
      <w:spacing w:before="240" w:after="80"/>
      <w:contextualSpacing/>
      <w:outlineLvl w:val="4"/>
    </w:pPr>
    <w:rPr>
      <w:color w:val="666666"/>
    </w:rPr>
  </w:style>
  <w:style w:type="paragraph" w:styleId="Naslov6">
    <w:name w:val="heading 6"/>
    <w:basedOn w:val="Navaden"/>
    <w:next w:val="Navaden"/>
    <w:rsid w:val="00A07891"/>
    <w:pPr>
      <w:keepNext/>
      <w:keepLines/>
      <w:spacing w:before="240" w:after="80"/>
      <w:contextualSpacing/>
      <w:outlineLvl w:val="5"/>
    </w:pPr>
    <w:rPr>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rsid w:val="00A07891"/>
    <w:pPr>
      <w:keepNext/>
      <w:keepLines/>
      <w:spacing w:after="60"/>
      <w:contextualSpacing/>
    </w:pPr>
    <w:rPr>
      <w:sz w:val="52"/>
      <w:szCs w:val="52"/>
    </w:rPr>
  </w:style>
  <w:style w:type="paragraph" w:styleId="Podnaslov">
    <w:name w:val="Subtitle"/>
    <w:basedOn w:val="Navaden"/>
    <w:next w:val="Navaden"/>
    <w:rsid w:val="00A07891"/>
    <w:pPr>
      <w:keepNext/>
      <w:keepLines/>
      <w:spacing w:after="320"/>
      <w:contextualSpacing/>
    </w:pPr>
    <w:rPr>
      <w:color w:val="666666"/>
      <w:sz w:val="30"/>
      <w:szCs w:val="30"/>
    </w:rPr>
  </w:style>
  <w:style w:type="table" w:customStyle="1" w:styleId="a">
    <w:basedOn w:val="Navadnatabela"/>
    <w:rsid w:val="00A07891"/>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1102</Words>
  <Characters>6284</Characters>
  <Application>Microsoft Office Word</Application>
  <DocSecurity>0</DocSecurity>
  <Lines>52</Lines>
  <Paragraphs>14</Paragraphs>
  <ScaleCrop>false</ScaleCrop>
  <Company/>
  <LinksUpToDate>false</LinksUpToDate>
  <CharactersWithSpaces>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Špela Vilfan</dc:creator>
  <cp:lastModifiedBy>Špela Vilfan</cp:lastModifiedBy>
  <cp:revision>2</cp:revision>
  <dcterms:created xsi:type="dcterms:W3CDTF">2015-11-20T09:12:00Z</dcterms:created>
  <dcterms:modified xsi:type="dcterms:W3CDTF">2015-11-20T09:12:00Z</dcterms:modified>
</cp:coreProperties>
</file>